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DBB" w:rsidRDefault="00CB3DBB" w:rsidP="00CB3DBB">
      <w:pPr>
        <w:rPr>
          <w:sz w:val="20"/>
          <w:szCs w:val="20"/>
        </w:rPr>
      </w:pPr>
    </w:p>
    <w:p w:rsidR="00CB3DBB" w:rsidRPr="00CB3DBB" w:rsidRDefault="00CB3DBB" w:rsidP="00CB3DBB">
      <w:pPr>
        <w:rPr>
          <w:b/>
          <w:sz w:val="20"/>
          <w:szCs w:val="20"/>
        </w:rPr>
      </w:pPr>
      <w:r w:rsidRPr="00CB3DBB">
        <w:rPr>
          <w:b/>
          <w:sz w:val="20"/>
          <w:szCs w:val="20"/>
        </w:rPr>
        <w:t>Аннотация к рабочей программе</w:t>
      </w:r>
    </w:p>
    <w:p w:rsidR="00CB3DBB" w:rsidRPr="00AF1F03" w:rsidRDefault="00CB3DBB" w:rsidP="00CB3DBB">
      <w:pPr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CB3DBB" w:rsidRPr="00AF1F03" w:rsidTr="006D0A41">
        <w:tc>
          <w:tcPr>
            <w:tcW w:w="2830" w:type="dxa"/>
          </w:tcPr>
          <w:p w:rsidR="00CB3DBB" w:rsidRPr="00AF1F03" w:rsidRDefault="00CB3DBB" w:rsidP="00CB3DBB">
            <w:pPr>
              <w:ind w:left="164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1. Полное наименование программы (с указанием предмета и класса)</w:t>
            </w:r>
          </w:p>
        </w:tc>
        <w:tc>
          <w:tcPr>
            <w:tcW w:w="6515" w:type="dxa"/>
          </w:tcPr>
          <w:p w:rsidR="00CB3DBB" w:rsidRPr="00AF1F03" w:rsidRDefault="00CB3DBB" w:rsidP="00CB3DBB">
            <w:pPr>
              <w:ind w:left="250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Рабочая программа по учебному предмету «</w:t>
            </w:r>
            <w:bookmarkStart w:id="0" w:name="_GoBack"/>
            <w:r w:rsidRPr="00AF1F03">
              <w:rPr>
                <w:sz w:val="20"/>
                <w:szCs w:val="20"/>
              </w:rPr>
              <w:t>Литературное чтение (татарский)</w:t>
            </w:r>
            <w:bookmarkEnd w:id="0"/>
            <w:r w:rsidRPr="00AF1F03">
              <w:rPr>
                <w:sz w:val="20"/>
                <w:szCs w:val="20"/>
              </w:rPr>
              <w:t>». Начальное образование (1-4 классы)</w:t>
            </w:r>
          </w:p>
        </w:tc>
      </w:tr>
      <w:tr w:rsidR="00CB3DBB" w:rsidRPr="00AF1F03" w:rsidTr="006D0A41">
        <w:tc>
          <w:tcPr>
            <w:tcW w:w="2830" w:type="dxa"/>
          </w:tcPr>
          <w:p w:rsidR="00CB3DBB" w:rsidRPr="00AF1F03" w:rsidRDefault="00CB3DBB" w:rsidP="00CB3DBB">
            <w:pPr>
              <w:ind w:left="164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2. Количество часов для реализации программы (год)</w:t>
            </w:r>
          </w:p>
        </w:tc>
        <w:tc>
          <w:tcPr>
            <w:tcW w:w="6515" w:type="dxa"/>
          </w:tcPr>
          <w:p w:rsidR="00CB3DBB" w:rsidRPr="00AF1F03" w:rsidRDefault="00CB3DBB" w:rsidP="00CB3DBB">
            <w:pPr>
              <w:ind w:left="250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Срок реализации: 4 года, 1-4 классы. 1 класс – 33 ч. 2 класс – 34 ч. 3 класс – 34 ч. 4 класс- 34 ч.</w:t>
            </w:r>
          </w:p>
        </w:tc>
      </w:tr>
      <w:tr w:rsidR="00CB3DBB" w:rsidRPr="00AF1F03" w:rsidTr="006D0A41">
        <w:tc>
          <w:tcPr>
            <w:tcW w:w="2830" w:type="dxa"/>
          </w:tcPr>
          <w:p w:rsidR="00CB3DBB" w:rsidRPr="00AF1F03" w:rsidRDefault="00CB3DBB" w:rsidP="00CB3DBB">
            <w:pPr>
              <w:ind w:left="164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3. Дата утверждения</w:t>
            </w:r>
          </w:p>
        </w:tc>
        <w:tc>
          <w:tcPr>
            <w:tcW w:w="6515" w:type="dxa"/>
          </w:tcPr>
          <w:p w:rsidR="00CB3DBB" w:rsidRPr="00AF1F03" w:rsidRDefault="00CB3DBB" w:rsidP="00CB3DBB">
            <w:pPr>
              <w:ind w:left="2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31.08.2021</w:t>
            </w:r>
          </w:p>
        </w:tc>
      </w:tr>
      <w:tr w:rsidR="00CB3DBB" w:rsidRPr="00AF1F03" w:rsidTr="006D0A41">
        <w:tc>
          <w:tcPr>
            <w:tcW w:w="2830" w:type="dxa"/>
          </w:tcPr>
          <w:p w:rsidR="00CB3DBB" w:rsidRPr="00AF1F03" w:rsidRDefault="00CB3DBB" w:rsidP="00CB3DBB">
            <w:pPr>
              <w:ind w:left="164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4. Цель реализации программы</w:t>
            </w:r>
          </w:p>
        </w:tc>
        <w:tc>
          <w:tcPr>
            <w:tcW w:w="6515" w:type="dxa"/>
          </w:tcPr>
          <w:p w:rsidR="00CB3DBB" w:rsidRPr="00AF1F03" w:rsidRDefault="00CB3DBB" w:rsidP="00CB3DBB">
            <w:pPr>
              <w:ind w:left="250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Воспитание духовно развитой личности, способной понимать и эстетически воспринимать произведения татарской литературы, отличающейся от родной особенностями образно-эстетической системы; личности, обладающей гуманистическим мировоззрением, общероссийским гражданским сознанием, чувством патриотизма; воспитание уважения к татарской литературе и культуре, к литературам и культурам других народов. 1. Развитие познавательных интересов, формирование читательской культуры, представления о специфике литературы в ряду других искусств; потребности в самостоятельном чтении произведений татарской художественной литературы; эстетического вкуса на основе освоения художественных текстов; развитие устной и письменной речи учащихся, для которых татарский язык не является родным.</w:t>
            </w:r>
          </w:p>
          <w:p w:rsidR="00CB3DBB" w:rsidRPr="00AF1F03" w:rsidRDefault="00CB3DBB" w:rsidP="00CB3DBB">
            <w:pPr>
              <w:ind w:left="250"/>
              <w:rPr>
                <w:sz w:val="20"/>
                <w:szCs w:val="20"/>
              </w:rPr>
            </w:pPr>
          </w:p>
        </w:tc>
      </w:tr>
      <w:tr w:rsidR="00CB3DBB" w:rsidRPr="00AF1F03" w:rsidTr="006D0A41">
        <w:tc>
          <w:tcPr>
            <w:tcW w:w="2830" w:type="dxa"/>
          </w:tcPr>
          <w:p w:rsidR="00CB3DBB" w:rsidRPr="00AF1F03" w:rsidRDefault="00CB3DBB" w:rsidP="00CB3DBB">
            <w:pPr>
              <w:ind w:left="164"/>
              <w:rPr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5. Используемые учебники и пособия</w:t>
            </w:r>
          </w:p>
        </w:tc>
        <w:tc>
          <w:tcPr>
            <w:tcW w:w="6515" w:type="dxa"/>
          </w:tcPr>
          <w:p w:rsidR="00CB3DBB" w:rsidRPr="00AF1F03" w:rsidRDefault="00CB3DBB" w:rsidP="00CB3DBB">
            <w:pPr>
              <w:suppressAutoHyphens/>
              <w:ind w:left="250"/>
              <w:rPr>
                <w:rFonts w:cs="Calibri"/>
                <w:sz w:val="20"/>
                <w:szCs w:val="20"/>
                <w:lang w:val="tt-RU" w:eastAsia="ar-SA"/>
              </w:rPr>
            </w:pPr>
            <w:r w:rsidRPr="00AF1F03">
              <w:rPr>
                <w:rFonts w:cs="Calibri"/>
                <w:b/>
                <w:sz w:val="20"/>
                <w:szCs w:val="20"/>
                <w:lang w:val="tt-RU" w:eastAsia="ar-SA"/>
              </w:rPr>
              <w:t>1класс: Р.</w:t>
            </w:r>
            <w:r w:rsidRPr="00AF1F03">
              <w:rPr>
                <w:rFonts w:cs="Calibri"/>
                <w:sz w:val="20"/>
                <w:szCs w:val="20"/>
                <w:lang w:val="tt-RU" w:eastAsia="ar-SA"/>
              </w:rPr>
              <w:t xml:space="preserve"> З. Хайдарова, Н. Г. Галиева “ Увлекательный татарский язык”. Учебник по татарскому языку и чтению для русскоязычных учащихся 1 класса четырёхлетней начальной школы. Казань, издательство “Татармультфильм” 2015</w:t>
            </w:r>
          </w:p>
          <w:p w:rsidR="00CB3DBB" w:rsidRPr="00AF1F03" w:rsidRDefault="00CB3DBB" w:rsidP="00CB3DBB">
            <w:pPr>
              <w:suppressAutoHyphens/>
              <w:ind w:left="250"/>
              <w:rPr>
                <w:rFonts w:cs="Calibri"/>
                <w:sz w:val="20"/>
                <w:szCs w:val="20"/>
                <w:lang w:val="tt-RU" w:eastAsia="ar-SA"/>
              </w:rPr>
            </w:pPr>
            <w:r w:rsidRPr="00AF1F03">
              <w:rPr>
                <w:rFonts w:cs="Calibri"/>
                <w:b/>
                <w:sz w:val="20"/>
                <w:szCs w:val="20"/>
                <w:lang w:val="tt-RU" w:eastAsia="ar-SA"/>
              </w:rPr>
              <w:t>2класс: Р.</w:t>
            </w:r>
            <w:r w:rsidRPr="00AF1F03">
              <w:rPr>
                <w:rFonts w:cs="Calibri"/>
                <w:sz w:val="20"/>
                <w:szCs w:val="20"/>
                <w:lang w:val="tt-RU" w:eastAsia="ar-SA"/>
              </w:rPr>
              <w:t xml:space="preserve"> З. Хайдарова, Н. Г. Галиева “ Увлекательный татарский язык”. Учебник по татарскому языку и чтению для русскоязычных учащихся 2 класса четырёхлетней начальной школы. Казань, издательство “Татармультфильм” 2013</w:t>
            </w:r>
          </w:p>
          <w:p w:rsidR="00CB3DBB" w:rsidRPr="00AF1F03" w:rsidRDefault="00CB3DBB" w:rsidP="00CB3DBB">
            <w:pPr>
              <w:suppressAutoHyphens/>
              <w:ind w:left="250"/>
              <w:rPr>
                <w:rFonts w:cs="Calibri"/>
                <w:sz w:val="20"/>
                <w:szCs w:val="20"/>
                <w:lang w:val="tt-RU" w:eastAsia="ar-SA"/>
              </w:rPr>
            </w:pPr>
            <w:r w:rsidRPr="00AF1F03">
              <w:rPr>
                <w:rFonts w:cs="Calibri"/>
                <w:sz w:val="20"/>
                <w:szCs w:val="20"/>
                <w:lang w:val="tt-RU" w:eastAsia="ar-SA"/>
              </w:rPr>
              <w:t xml:space="preserve">   </w:t>
            </w:r>
            <w:r w:rsidRPr="00AF1F03">
              <w:rPr>
                <w:rFonts w:cs="Calibri"/>
                <w:b/>
                <w:sz w:val="20"/>
                <w:szCs w:val="20"/>
                <w:lang w:val="tt-RU" w:eastAsia="ar-SA"/>
              </w:rPr>
              <w:t xml:space="preserve"> 3 класс: Р.</w:t>
            </w:r>
            <w:r w:rsidRPr="00AF1F03">
              <w:rPr>
                <w:rFonts w:cs="Calibri"/>
                <w:sz w:val="20"/>
                <w:szCs w:val="20"/>
                <w:lang w:val="tt-RU" w:eastAsia="ar-SA"/>
              </w:rPr>
              <w:t xml:space="preserve"> З. Хайдарова, Н. Г. Галиева “ Увлекательный татарский язык”. Учебник по татарскому языку и чтению для русскоязычных учащихся 3 класса четырёхлетней начальной школы. Казань, издательство “Татармультфильм” 2013</w:t>
            </w:r>
          </w:p>
          <w:p w:rsidR="00CB3DBB" w:rsidRPr="00AF1F03" w:rsidRDefault="00CB3DBB" w:rsidP="00CB3DBB">
            <w:pPr>
              <w:suppressAutoHyphens/>
              <w:ind w:left="250"/>
              <w:rPr>
                <w:rFonts w:cs="Calibri"/>
                <w:sz w:val="20"/>
                <w:szCs w:val="20"/>
                <w:lang w:val="tt-RU" w:eastAsia="ar-SA"/>
              </w:rPr>
            </w:pPr>
            <w:r w:rsidRPr="00AF1F03">
              <w:rPr>
                <w:rFonts w:cs="Calibri"/>
                <w:b/>
                <w:sz w:val="20"/>
                <w:szCs w:val="20"/>
                <w:lang w:val="tt-RU" w:eastAsia="ar-SA"/>
              </w:rPr>
              <w:t>4класс: Р.</w:t>
            </w:r>
            <w:r w:rsidRPr="00AF1F03">
              <w:rPr>
                <w:rFonts w:cs="Calibri"/>
                <w:sz w:val="20"/>
                <w:szCs w:val="20"/>
                <w:lang w:val="tt-RU" w:eastAsia="ar-SA"/>
              </w:rPr>
              <w:t xml:space="preserve"> З. Хайдарова, Н. Г. Галиева </w:t>
            </w:r>
            <w:r w:rsidRPr="00AF1F03">
              <w:rPr>
                <w:sz w:val="20"/>
                <w:szCs w:val="20"/>
                <w:lang w:val="tt-RU" w:eastAsia="ar-SA"/>
              </w:rPr>
              <w:t>Г.М. Ахметзянова, Л.Ә.Гыйниятуллина</w:t>
            </w:r>
            <w:r w:rsidRPr="00AF1F03">
              <w:rPr>
                <w:rFonts w:cs="Calibri"/>
                <w:sz w:val="20"/>
                <w:szCs w:val="20"/>
                <w:lang w:val="tt-RU" w:eastAsia="ar-SA"/>
              </w:rPr>
              <w:t xml:space="preserve"> “ Увлекательный татарский язык”. Учебник по татарскому языку и чтению для русскоязычных учащихся 4 класса четырёхлетней начальной школы. Казань, издательство “Татармультфильм” 2014</w:t>
            </w:r>
          </w:p>
        </w:tc>
      </w:tr>
    </w:tbl>
    <w:p w:rsidR="009D3A25" w:rsidRPr="00CB3DBB" w:rsidRDefault="006547CD" w:rsidP="00CB3DBB">
      <w:r w:rsidRPr="00CB3DBB">
        <w:rPr>
          <w:rFonts w:eastAsia="Calibri"/>
        </w:rPr>
        <w:t xml:space="preserve"> </w:t>
      </w:r>
    </w:p>
    <w:sectPr w:rsidR="009D3A25" w:rsidRPr="00CB3DBB" w:rsidSect="00A9284A">
      <w:pgSz w:w="11904" w:h="16838"/>
      <w:pgMar w:top="720" w:right="720" w:bottom="720" w:left="720" w:header="720" w:footer="720" w:gutter="0"/>
      <w:cols w:space="720"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F522C"/>
    <w:multiLevelType w:val="hybridMultilevel"/>
    <w:tmpl w:val="4F3C1D16"/>
    <w:lvl w:ilvl="0" w:tplc="5380E9FE">
      <w:start w:val="5"/>
      <w:numFmt w:val="decimal"/>
      <w:lvlText w:val="%1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2A644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24430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A0C6D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506FA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28D07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CCB7A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D6210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6007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A25"/>
    <w:rsid w:val="001D2A54"/>
    <w:rsid w:val="003B69FA"/>
    <w:rsid w:val="00485C5C"/>
    <w:rsid w:val="00504907"/>
    <w:rsid w:val="006547CD"/>
    <w:rsid w:val="006B3B06"/>
    <w:rsid w:val="00885BB2"/>
    <w:rsid w:val="009639CF"/>
    <w:rsid w:val="009D3A25"/>
    <w:rsid w:val="00A9284A"/>
    <w:rsid w:val="00CB227F"/>
    <w:rsid w:val="00CB3DBB"/>
    <w:rsid w:val="00D8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72D7E"/>
  <w15:docId w15:val="{ED99B1B3-5F6C-497F-8A19-AF66665E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2142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9639C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Ильнур-Х</dc:creator>
  <cp:keywords/>
  <cp:lastModifiedBy>User</cp:lastModifiedBy>
  <cp:revision>3</cp:revision>
  <dcterms:created xsi:type="dcterms:W3CDTF">2022-02-02T18:42:00Z</dcterms:created>
  <dcterms:modified xsi:type="dcterms:W3CDTF">2022-02-02T18:44:00Z</dcterms:modified>
</cp:coreProperties>
</file>